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CF" w:rsidRDefault="00553252" w:rsidP="00B44368">
      <w:pPr>
        <w:pStyle w:val="a3"/>
        <w:spacing w:after="0"/>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Аннотация к</w:t>
      </w:r>
      <w:r w:rsidR="00EE0ACF">
        <w:rPr>
          <w:rFonts w:ascii="Times New Roman" w:hAnsi="Times New Roman" w:cs="Times New Roman"/>
          <w:b/>
          <w:sz w:val="24"/>
          <w:szCs w:val="24"/>
          <w:u w:val="single"/>
        </w:rPr>
        <w:t xml:space="preserve"> </w:t>
      </w:r>
      <w:r w:rsidR="00B44368">
        <w:rPr>
          <w:rFonts w:ascii="Times New Roman" w:hAnsi="Times New Roman" w:cs="Times New Roman"/>
          <w:b/>
          <w:sz w:val="24"/>
          <w:szCs w:val="24"/>
          <w:u w:val="single"/>
        </w:rPr>
        <w:t>адаптированной основной образовательной п</w:t>
      </w:r>
      <w:r>
        <w:rPr>
          <w:rFonts w:ascii="Times New Roman" w:hAnsi="Times New Roman" w:cs="Times New Roman"/>
          <w:b/>
          <w:sz w:val="24"/>
          <w:szCs w:val="24"/>
          <w:u w:val="single"/>
        </w:rPr>
        <w:t xml:space="preserve">рограмме </w:t>
      </w:r>
      <w:bookmarkStart w:id="0" w:name="_GoBack"/>
      <w:bookmarkEnd w:id="0"/>
      <w:r w:rsidR="00B44368">
        <w:rPr>
          <w:rFonts w:ascii="Times New Roman" w:hAnsi="Times New Roman" w:cs="Times New Roman"/>
          <w:b/>
          <w:sz w:val="24"/>
          <w:szCs w:val="24"/>
          <w:u w:val="single"/>
        </w:rPr>
        <w:t>дошкольного образования</w:t>
      </w:r>
      <w:r w:rsidR="00EE0ACF">
        <w:rPr>
          <w:rFonts w:ascii="Times New Roman" w:hAnsi="Times New Roman" w:cs="Times New Roman"/>
          <w:b/>
          <w:sz w:val="24"/>
          <w:szCs w:val="24"/>
          <w:u w:val="single"/>
        </w:rPr>
        <w:t>.</w:t>
      </w:r>
    </w:p>
    <w:p w:rsidR="00EE0ACF" w:rsidRDefault="00EE0ACF" w:rsidP="00EE0ACF">
      <w:pPr>
        <w:pStyle w:val="a3"/>
        <w:spacing w:after="0"/>
        <w:ind w:left="0"/>
        <w:jc w:val="both"/>
        <w:rPr>
          <w:rFonts w:ascii="Times New Roman" w:hAnsi="Times New Roman" w:cs="Times New Roman"/>
          <w:b/>
          <w:sz w:val="24"/>
          <w:szCs w:val="24"/>
          <w:u w:val="single"/>
        </w:rPr>
      </w:pPr>
    </w:p>
    <w:p w:rsidR="00EE0ACF" w:rsidRDefault="00EE0ACF" w:rsidP="00EE0AC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Возрастные и иные категории детей, на которых ориентирована Программа</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Адаптированная основная образовательная программа дошкольного образования разработана для детей с тяжелыми нарушениями речи (общим недоразвитием речи) с учетом положений общей и коррекционной педагогики. Данная Программа реализуется в группе компенсирующей направленности, сформированной для детей 5 -7 лет.</w:t>
      </w:r>
    </w:p>
    <w:p w:rsidR="00EE0ACF" w:rsidRDefault="00EE0ACF" w:rsidP="00EE0ACF">
      <w:pPr>
        <w:spacing w:after="0"/>
        <w:jc w:val="both"/>
        <w:rPr>
          <w:rFonts w:ascii="Times New Roman" w:hAnsi="Times New Roman" w:cs="Times New Roman"/>
          <w:sz w:val="24"/>
          <w:szCs w:val="24"/>
          <w:u w:val="single"/>
        </w:rPr>
      </w:pPr>
    </w:p>
    <w:p w:rsidR="00EE0ACF" w:rsidRDefault="00EE0ACF" w:rsidP="00EE0ACF">
      <w:pPr>
        <w:spacing w:after="0"/>
        <w:ind w:left="708" w:firstLine="708"/>
        <w:jc w:val="both"/>
        <w:rPr>
          <w:rFonts w:ascii="Times New Roman" w:hAnsi="Times New Roman" w:cs="Times New Roman"/>
          <w:sz w:val="24"/>
          <w:szCs w:val="24"/>
          <w:u w:val="single"/>
        </w:rPr>
      </w:pPr>
      <w:r>
        <w:rPr>
          <w:rFonts w:ascii="Times New Roman" w:hAnsi="Times New Roman" w:cs="Times New Roman"/>
          <w:sz w:val="24"/>
          <w:szCs w:val="24"/>
          <w:u w:val="single"/>
        </w:rPr>
        <w:t>Характеристика детей с тяжелыми нарушениями речи (ОНР)</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b/>
          <w:sz w:val="24"/>
          <w:szCs w:val="24"/>
        </w:rPr>
        <w:t>первом уровне</w:t>
      </w:r>
      <w:r>
        <w:rPr>
          <w:rFonts w:ascii="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cs="Times New Roman"/>
          <w:sz w:val="24"/>
          <w:szCs w:val="24"/>
        </w:rPr>
        <w:t>звукокомплексов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лепетных</w:t>
      </w:r>
      <w:proofErr w:type="spellEnd"/>
      <w:r>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cs="Times New Roman"/>
          <w:sz w:val="24"/>
          <w:szCs w:val="24"/>
        </w:rPr>
        <w:t>лепетные</w:t>
      </w:r>
      <w:proofErr w:type="spellEnd"/>
      <w:r>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переходе ко </w:t>
      </w:r>
      <w:r>
        <w:rPr>
          <w:rFonts w:ascii="Times New Roman" w:hAnsi="Times New Roman" w:cs="Times New Roman"/>
          <w:b/>
          <w:sz w:val="24"/>
          <w:szCs w:val="24"/>
        </w:rPr>
        <w:t>второму уровню</w:t>
      </w:r>
      <w:r>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Pr>
          <w:rFonts w:ascii="Times New Roman" w:hAnsi="Times New Roman" w:cs="Times New Roman"/>
          <w:sz w:val="24"/>
          <w:szCs w:val="24"/>
        </w:rPr>
        <w:t>звуконаполняемости</w:t>
      </w:r>
      <w:proofErr w:type="spellEnd"/>
      <w:r>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 </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b/>
          <w:sz w:val="24"/>
          <w:szCs w:val="24"/>
        </w:rPr>
        <w:t>Третий уровень</w:t>
      </w:r>
      <w:r>
        <w:rPr>
          <w:rFonts w:ascii="Times New Roman" w:hAnsi="Times New Roman" w:cs="Times New Roman"/>
          <w:sz w:val="24"/>
          <w:szCs w:val="24"/>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rFonts w:ascii="Times New Roman" w:hAnsi="Times New Roman" w:cs="Times New Roman"/>
          <w:sz w:val="24"/>
          <w:szCs w:val="24"/>
        </w:rPr>
        <w:t>аграмматизмы</w:t>
      </w:r>
      <w:proofErr w:type="spellEnd"/>
      <w:r>
        <w:rPr>
          <w:rFonts w:ascii="Times New Roman"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w:t>
      </w:r>
      <w:r>
        <w:rPr>
          <w:rFonts w:ascii="Times New Roman" w:hAnsi="Times New Roman" w:cs="Times New Roman"/>
          <w:sz w:val="24"/>
          <w:szCs w:val="24"/>
        </w:rPr>
        <w:lastRenderedPageBreak/>
        <w:t xml:space="preserve">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EE0ACF" w:rsidRDefault="00EE0ACF" w:rsidP="00EE0ACF">
      <w:pPr>
        <w:spacing w:after="0"/>
        <w:ind w:firstLine="708"/>
        <w:jc w:val="both"/>
        <w:rPr>
          <w:rFonts w:ascii="Times New Roman" w:hAnsi="Times New Roman" w:cs="Times New Roman"/>
          <w:sz w:val="24"/>
          <w:szCs w:val="24"/>
        </w:rPr>
      </w:pPr>
      <w:r>
        <w:rPr>
          <w:rFonts w:ascii="Times New Roman" w:hAnsi="Times New Roman" w:cs="Times New Roman"/>
          <w:b/>
          <w:sz w:val="24"/>
          <w:szCs w:val="24"/>
        </w:rPr>
        <w:t>Четвертый уровень</w:t>
      </w:r>
      <w:r>
        <w:rPr>
          <w:rFonts w:ascii="Times New Roman" w:hAnsi="Times New Roman" w:cs="Times New Roman"/>
          <w:sz w:val="24"/>
          <w:szCs w:val="24"/>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cs="Times New Roman"/>
          <w:sz w:val="24"/>
          <w:szCs w:val="24"/>
        </w:rPr>
        <w:t>звуконаполняемости</w:t>
      </w:r>
      <w:proofErr w:type="spellEnd"/>
      <w:r>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cs="Times New Roman"/>
          <w:sz w:val="24"/>
          <w:szCs w:val="24"/>
        </w:rPr>
        <w:t>смазанности</w:t>
      </w:r>
      <w:proofErr w:type="spellEnd"/>
      <w:r>
        <w:rPr>
          <w:rFonts w:ascii="Times New Roman" w:hAnsi="Times New Roman" w:cs="Times New Roman"/>
          <w:sz w:val="24"/>
          <w:szCs w:val="24"/>
        </w:rPr>
        <w:t xml:space="preserve">». Все это показатели не закончившегося процесса </w:t>
      </w:r>
      <w:proofErr w:type="spellStart"/>
      <w:r>
        <w:rPr>
          <w:rFonts w:ascii="Times New Roman" w:hAnsi="Times New Roman" w:cs="Times New Roman"/>
          <w:sz w:val="24"/>
          <w:szCs w:val="24"/>
        </w:rPr>
        <w:t>фонемообразования</w:t>
      </w:r>
      <w:proofErr w:type="spellEnd"/>
      <w:r>
        <w:rPr>
          <w:rFonts w:ascii="Times New Roman" w:hAnsi="Times New Roman" w:cs="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EE0ACF" w:rsidRDefault="00EE0ACF" w:rsidP="00EE0ACF">
      <w:pPr>
        <w:spacing w:after="0"/>
        <w:jc w:val="both"/>
        <w:rPr>
          <w:rFonts w:ascii="Times New Roman" w:hAnsi="Times New Roman" w:cs="Times New Roman"/>
          <w:sz w:val="24"/>
          <w:szCs w:val="24"/>
          <w:u w:val="single"/>
        </w:rPr>
      </w:pPr>
    </w:p>
    <w:p w:rsidR="00EE0ACF" w:rsidRDefault="00EE0ACF" w:rsidP="00EE0AC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Используемые Примерные программы.</w:t>
      </w:r>
    </w:p>
    <w:p w:rsidR="00EE0ACF" w:rsidRDefault="00EE0ACF" w:rsidP="00EE0AC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w:t>
      </w:r>
    </w:p>
    <w:p w:rsidR="00EE0ACF" w:rsidRDefault="00EE0ACF" w:rsidP="00EE0AC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Обязательная часть Программы разработана с учетом основной </w:t>
      </w:r>
      <w:proofErr w:type="gramStart"/>
      <w:r>
        <w:rPr>
          <w:rFonts w:ascii="Times New Roman" w:hAnsi="Times New Roman" w:cs="Times New Roman"/>
          <w:sz w:val="24"/>
          <w:szCs w:val="24"/>
        </w:rPr>
        <w:t>образовательной  программы</w:t>
      </w:r>
      <w:proofErr w:type="gramEnd"/>
      <w:r>
        <w:rPr>
          <w:rFonts w:ascii="Times New Roman" w:hAnsi="Times New Roman" w:cs="Times New Roman"/>
          <w:sz w:val="24"/>
          <w:szCs w:val="24"/>
        </w:rPr>
        <w:t xml:space="preserve"> дошкольного образования для детей с тяжелыми нарушениями речи (общим недоразвитием речи) с 3 до 7 лет Нищевой Н.В.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proofErr w:type="gramEnd"/>
      <w:r>
        <w:rPr>
          <w:rFonts w:ascii="Times New Roman" w:hAnsi="Times New Roman" w:cs="Times New Roman"/>
          <w:sz w:val="24"/>
          <w:szCs w:val="24"/>
        </w:rPr>
        <w:t>. и доп. в соответствии с ФГОС ДО), образовательной программы дошкольного образования «От рождения до школы» под редакцией Н. Е. Вераксы, Т. С. Комаровой,  М. А. Васильевой.</w:t>
      </w:r>
    </w:p>
    <w:p w:rsidR="00EE0ACF" w:rsidRDefault="00EE0ACF" w:rsidP="00EE0ACF">
      <w:pPr>
        <w:spacing w:after="0"/>
        <w:ind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 образовательной области «Художественно-эстетическое развитие» используется парциальная программа И. А. Лыковой «Цветные ладошки», «Конструирование из  строительного материала» Л. В. Куцаковой. В образовательной области «Речевое развитие» - программа В. В. Гербовой «Развитие речи в детском саду» (ознакомление с художественной литературой), «Восприятие музыки» - программа </w:t>
      </w:r>
      <w:r>
        <w:rPr>
          <w:rFonts w:ascii="Times New Roman" w:hAnsi="Times New Roman" w:cs="Times New Roman"/>
          <w:color w:val="000000" w:themeColor="text1"/>
          <w:sz w:val="24"/>
          <w:szCs w:val="24"/>
        </w:rPr>
        <w:t xml:space="preserve">«Ладушки» </w:t>
      </w:r>
    </w:p>
    <w:p w:rsidR="00EE0ACF" w:rsidRDefault="00EE0ACF" w:rsidP="00EE0AC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Каплуновой, И. Новоскольцевой, «Физическое развитие» - «Физическая культура в детском саду» Л. И. </w:t>
      </w:r>
      <w:proofErr w:type="spellStart"/>
      <w:r>
        <w:rPr>
          <w:rFonts w:ascii="Times New Roman" w:hAnsi="Times New Roman" w:cs="Times New Roman"/>
          <w:color w:val="000000" w:themeColor="text1"/>
          <w:sz w:val="24"/>
          <w:szCs w:val="24"/>
        </w:rPr>
        <w:t>Пензулаевой</w:t>
      </w:r>
      <w:proofErr w:type="spellEnd"/>
      <w:r>
        <w:rPr>
          <w:rFonts w:ascii="Times New Roman" w:hAnsi="Times New Roman" w:cs="Times New Roman"/>
          <w:color w:val="000000" w:themeColor="text1"/>
          <w:sz w:val="24"/>
          <w:szCs w:val="24"/>
        </w:rPr>
        <w:t>.</w:t>
      </w:r>
    </w:p>
    <w:p w:rsidR="00EE0ACF" w:rsidRDefault="00EE0ACF" w:rsidP="00EE0A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Часть, формируемая участниками образовательных отношений, разработана с учетом следующих методических рекомендаций и парциальных программ:</w:t>
      </w:r>
      <w:r>
        <w:rPr>
          <w:rFonts w:ascii="Times New Roman" w:hAnsi="Times New Roman" w:cs="Times New Roman"/>
          <w:color w:val="000000" w:themeColor="text1"/>
          <w:sz w:val="24"/>
          <w:szCs w:val="24"/>
        </w:rPr>
        <w:t xml:space="preserve"> </w:t>
      </w:r>
    </w:p>
    <w:p w:rsidR="00EE0ACF" w:rsidRDefault="00EE0ACF" w:rsidP="00EE0A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«Обучение технике оригами детей старшего дошкольного возраста с речевой патологией» С. В. Кирсанова.</w:t>
      </w:r>
    </w:p>
    <w:p w:rsidR="00EE0ACF" w:rsidRDefault="00EE0ACF" w:rsidP="00EE0A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«Добро пожаловать в экологию!» О. А. Воронкевич.</w:t>
      </w:r>
    </w:p>
    <w:p w:rsidR="00EE0ACF" w:rsidRDefault="00EE0ACF" w:rsidP="00EE0AC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Психологическое сопровождение детей группы компенсирующей направленности осуществляется педагогом-психологом на основании методических разработок</w:t>
      </w:r>
    </w:p>
    <w:p w:rsidR="00EE0ACF" w:rsidRDefault="00EE0ACF" w:rsidP="00EE0AC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 Н. Веракса «Практический психолог в детском саду. Занятия с детьми 3 – 7 лет», Е. В. Доценко «Психодиагностика детей в дошкольных организациях (методики, тесты, опросники)».</w:t>
      </w:r>
    </w:p>
    <w:p w:rsidR="00EE0ACF" w:rsidRDefault="00EE0ACF" w:rsidP="00EE0ACF">
      <w:pPr>
        <w:autoSpaceDE w:val="0"/>
        <w:autoSpaceDN w:val="0"/>
        <w:adjustRightInd w:val="0"/>
        <w:spacing w:after="0"/>
        <w:jc w:val="both"/>
        <w:rPr>
          <w:rFonts w:ascii="Times New Roman" w:hAnsi="Times New Roman" w:cs="Times New Roman"/>
          <w:sz w:val="24"/>
          <w:szCs w:val="24"/>
        </w:rPr>
      </w:pPr>
    </w:p>
    <w:p w:rsidR="00EE0ACF" w:rsidRDefault="00EE0ACF" w:rsidP="00EE0ACF">
      <w:pPr>
        <w:pStyle w:val="a3"/>
        <w:spacing w:after="0"/>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Характеристика взаимодействия коллектива с семьями воспитанников </w:t>
      </w:r>
    </w:p>
    <w:p w:rsidR="00EE0ACF" w:rsidRDefault="00EE0ACF" w:rsidP="00EE0ACF">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t>Воспитатели и  специалисты, работающие с детьми группы компенсирующей направленности,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специальных тетрадях. Специально для родителей детей, посещающих группу компенсирующей направленности, воспитатели оформляют необходимую информацию в уголке для родителей, для чего используют материалы для оформления уголков, представленные в методическом комплекте к Программе.</w:t>
      </w:r>
    </w:p>
    <w:p w:rsidR="00EE0ACF" w:rsidRDefault="00EE0ACF" w:rsidP="00EE0ACF">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Воспитатели группы компенсирующей направленности привлекают родителей к участию в воспитательно-образовательной работе посредством участия в досуговой и проектной деятельности. </w:t>
      </w:r>
    </w:p>
    <w:p w:rsidR="00EE0ACF" w:rsidRDefault="00EE0ACF" w:rsidP="00EE0ACF">
      <w:pPr>
        <w:spacing w:after="0"/>
        <w:jc w:val="both"/>
      </w:pPr>
    </w:p>
    <w:p w:rsidR="00EE0ACF" w:rsidRDefault="00EE0ACF" w:rsidP="00EE0ACF">
      <w:pPr>
        <w:spacing w:after="0"/>
        <w:jc w:val="both"/>
        <w:rPr>
          <w:rFonts w:ascii="Times New Roman" w:hAnsi="Times New Roman" w:cs="Times New Roman"/>
          <w:sz w:val="24"/>
          <w:szCs w:val="24"/>
        </w:rPr>
      </w:pPr>
    </w:p>
    <w:p w:rsidR="00815494" w:rsidRDefault="00815494"/>
    <w:sectPr w:rsidR="0081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02"/>
    <w:rsid w:val="00553252"/>
    <w:rsid w:val="00722502"/>
    <w:rsid w:val="00815494"/>
    <w:rsid w:val="00B44368"/>
    <w:rsid w:val="00C86F6D"/>
    <w:rsid w:val="00EE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F4848-E166-4A5C-82B3-B8CF8A6C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f+v9TdvVPBKM6kjC/gYXKccriZUmClVUTO5/MJgp89k=</DigestValue>
    </Reference>
    <Reference Type="http://www.w3.org/2000/09/xmldsig#Object" URI="#idOfficeObject">
      <DigestMethod Algorithm="urn:ietf:params:xml:ns:cpxmlsec:algorithms:gostr34112012-256"/>
      <DigestValue>P/IiGrMF/wA8ELWn3MzEw4/iv64UUhjWfXnlpssj9T4=</DigestValue>
    </Reference>
    <Reference Type="http://uri.etsi.org/01903#SignedProperties" URI="#idSignedProperties">
      <Transforms>
        <Transform Algorithm="http://www.w3.org/TR/2001/REC-xml-c14n-20010315"/>
      </Transforms>
      <DigestMethod Algorithm="urn:ietf:params:xml:ns:cpxmlsec:algorithms:gostr34112012-256"/>
      <DigestValue>yDDKBVGxXLNuXNg5Uqm5EjL1QvAhnehBoV4wF3il0Pw=</DigestValue>
    </Reference>
  </SignedInfo>
  <SignatureValue>akPpw25U6Hw85xPuIeCApCh3u2ptByU+IEaxdH5ESNygKZ6azSJ3qqD96ld9Mk+3
4MUHRFlZeEEgf/lSdDuEOg==</SignatureValue>
  <KeyInfo>
    <X509Data>
      <X509Certificate>MIIJVjCCCQOgAwIBAgIUPNvMQqmzXByneAQ3CoJMZaAM+CQwCgYIKoUDBwEBAwIw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jNC90L7QtSDQutCw0LfQvdCw0YfQtdC50YHRgtCy0L4wHhcNMjAwNjExMDk1NTMx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IDIwLjEyLjIwMTgwDgYDVR0PAQH/BAQDAgP4MEUGA1UdJQQ+MDwGCCsGAQUFBwMC
Bg0qhQMDPZ7XNgEGAwUBBg0qhQMDPZ7XNgEGAwUCBggqhQMDgXsIAQYIKoUDA4F7
CAIwKwYDVR0QBCQwIoAPMjAyMDA2MTEwOTE5MDVagQ8yMDIxMDkxMTA5MTkwNVow
ggFfBgNVHSMEggFWMIIBUoAU0GSWbXJA61h9JH+7IFvPw45setShggEspIIBKDCC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0YHQuNC4ggpiq3mVAAAAAAO2MGgGA1UdHwRhMF8wLqAsoCqGKGh0dHA6Ly9jcmwu
cm9za2F6bmEucnUvY3JsL3VjZmtfMjAyMC5jcmwwLaAroCmGJ2h0dHA6Ly9jcmwu
ZnNmay5sb2NhbC9jcmwvdWNma18yMDIwLmNybDAdBgNVHQ4EFgQUuXlg1+fgIkcq
bpeZ/zkHBt2nsNYwCgYIKoUDBwEBAwIDQQAEv+Lp66HzCopF9LQArR+gdWH1uNVk
eyfXTbv/wnufrYTptPojqBfydCFanWAWdHhr6nYdDPUtdeyuWrf+PsTr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5"/>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i5WkxuECLVuEAYDrCMsQO7JlmpU=</DigestValue>
      </Reference>
      <Reference URI="/word/fontTable.xml?ContentType=application/vnd.openxmlformats-officedocument.wordprocessingml.fontTable+xml">
        <DigestMethod Algorithm="http://www.w3.org/2000/09/xmldsig#sha1"/>
        <DigestValue>TZs5x6lZqex8agNX0ksIaW4PbNU=</DigestValue>
      </Reference>
      <Reference URI="/word/settings.xml?ContentType=application/vnd.openxmlformats-officedocument.wordprocessingml.settings+xml">
        <DigestMethod Algorithm="http://www.w3.org/2000/09/xmldsig#sha1"/>
        <DigestValue>kpEEmcwmlkuEzPHekvVxTJcz0lE=</DigestValue>
      </Reference>
      <Reference URI="/word/styles.xml?ContentType=application/vnd.openxmlformats-officedocument.wordprocessingml.styles+xml">
        <DigestMethod Algorithm="http://www.w3.org/2000/09/xmldsig#sha1"/>
        <DigestValue>iJ2HuGqY5rVxuoCPpsbApMIgKOc=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JZpRqU9PGQra1y7fVufwTshNgJk=</DigestValue>
      </Reference>
    </Manifest>
    <SignatureProperties>
      <SignatureProperty Id="idSignatureTime" Target="#idPackageSignature">
        <mdssi:SignatureTime xmlns:mdssi="http://schemas.openxmlformats.org/package/2006/digital-signature">
          <mdssi:Format>YYYY-MM-DDThh:mm:ssTZD</mdssi:Format>
          <mdssi:Value>2021-02-08T08:24:58Z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2021-02-08T08:24:58Z</xd:SigningTime>
          <xd:SigningCertificate>
            <xd:Cert>
              <xd:CertDigest>
                <DigestMethod Algorithm="http://www.w3.org/2000/09/xmldsig#sha1"/>
                <DigestValue>gO1NDtasGBEyNDkSNvDHnSjjduA=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347441103038445694471469145490454728055425136676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Андрей Толокнеев</cp:lastModifiedBy>
  <cp:revision>4</cp:revision>
  <dcterms:created xsi:type="dcterms:W3CDTF">2019-10-30T12:02:00Z</dcterms:created>
  <dcterms:modified xsi:type="dcterms:W3CDTF">2021-02-08T08:15:00Z</dcterms:modified>
</cp:coreProperties>
</file>